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0533" w14:textId="16F259E3" w:rsidR="007171D6" w:rsidRPr="000D218E" w:rsidRDefault="007171D6" w:rsidP="000D218E">
      <w:pPr>
        <w:spacing w:line="0" w:lineRule="atLeast"/>
        <w:rPr>
          <w:rFonts w:cstheme="minorHAnsi"/>
          <w:sz w:val="20"/>
          <w:szCs w:val="20"/>
        </w:rPr>
      </w:pPr>
    </w:p>
    <w:p w14:paraId="65FA7595" w14:textId="02BA5AB7" w:rsidR="00135D6E" w:rsidRPr="000D218E" w:rsidRDefault="006C7983" w:rsidP="001406F1">
      <w:pPr>
        <w:spacing w:after="0" w:line="276" w:lineRule="auto"/>
        <w:rPr>
          <w:rFonts w:cstheme="minorHAnsi"/>
          <w:sz w:val="20"/>
          <w:szCs w:val="20"/>
        </w:rPr>
      </w:pPr>
      <w:r w:rsidRPr="000D218E">
        <w:rPr>
          <w:rFonts w:cstheme="minorHAnsi"/>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0D218E">
        <w:rPr>
          <w:rFonts w:cstheme="minorHAnsi"/>
          <w:sz w:val="20"/>
          <w:szCs w:val="20"/>
        </w:rPr>
        <w:t xml:space="preserve">Issued: </w:t>
      </w:r>
      <w:r w:rsidR="00511ADD">
        <w:rPr>
          <w:rFonts w:cstheme="minorHAnsi"/>
          <w:sz w:val="20"/>
          <w:szCs w:val="20"/>
        </w:rPr>
        <w:t>April</w:t>
      </w:r>
      <w:r w:rsidR="001962F4" w:rsidRPr="000D218E">
        <w:rPr>
          <w:rFonts w:cstheme="minorHAnsi"/>
          <w:sz w:val="20"/>
          <w:szCs w:val="20"/>
        </w:rPr>
        <w:t xml:space="preserve"> 202</w:t>
      </w:r>
      <w:r w:rsidR="008F7EE8" w:rsidRPr="000D218E">
        <w:rPr>
          <w:rFonts w:cstheme="minorHAnsi"/>
          <w:sz w:val="20"/>
          <w:szCs w:val="20"/>
        </w:rPr>
        <w:t>4</w:t>
      </w:r>
    </w:p>
    <w:p w14:paraId="2C0B2B84" w14:textId="42F7B6CA" w:rsidR="00135D6E" w:rsidRPr="000D218E" w:rsidRDefault="00135D6E" w:rsidP="001406F1">
      <w:pPr>
        <w:spacing w:after="0" w:line="276" w:lineRule="auto"/>
        <w:rPr>
          <w:rFonts w:cstheme="minorHAnsi"/>
          <w:sz w:val="20"/>
          <w:szCs w:val="20"/>
        </w:rPr>
      </w:pPr>
      <w:r w:rsidRPr="000D218E">
        <w:rPr>
          <w:rFonts w:cstheme="minorHAnsi"/>
          <w:sz w:val="20"/>
          <w:szCs w:val="20"/>
        </w:rPr>
        <w:t>Word Count:</w:t>
      </w:r>
      <w:r w:rsidR="006C7983" w:rsidRPr="000D218E">
        <w:rPr>
          <w:rFonts w:cstheme="minorHAnsi"/>
          <w:sz w:val="20"/>
          <w:szCs w:val="20"/>
        </w:rPr>
        <w:t xml:space="preserve"> </w:t>
      </w:r>
      <w:r w:rsidR="00511ADD">
        <w:rPr>
          <w:rFonts w:cstheme="minorHAnsi"/>
          <w:sz w:val="20"/>
          <w:szCs w:val="20"/>
        </w:rPr>
        <w:t>340</w:t>
      </w:r>
    </w:p>
    <w:p w14:paraId="5712C25D" w14:textId="77777777" w:rsidR="004178CF" w:rsidRDefault="004178CF" w:rsidP="001406F1">
      <w:pPr>
        <w:spacing w:after="0" w:line="276" w:lineRule="auto"/>
        <w:rPr>
          <w:rFonts w:cstheme="minorHAnsi"/>
          <w:sz w:val="20"/>
          <w:szCs w:val="20"/>
        </w:rPr>
      </w:pPr>
    </w:p>
    <w:p w14:paraId="1A9A1E41" w14:textId="77777777" w:rsidR="00221AF5" w:rsidRPr="000D218E" w:rsidRDefault="00221AF5" w:rsidP="001406F1">
      <w:pPr>
        <w:spacing w:after="0" w:line="276" w:lineRule="auto"/>
        <w:rPr>
          <w:rFonts w:cstheme="minorHAnsi"/>
          <w:sz w:val="20"/>
          <w:szCs w:val="20"/>
        </w:rPr>
      </w:pPr>
    </w:p>
    <w:p w14:paraId="50FB498E" w14:textId="58A083BA" w:rsidR="00221AF5" w:rsidRDefault="00511ADD" w:rsidP="001406F1">
      <w:pPr>
        <w:spacing w:after="0" w:line="276" w:lineRule="auto"/>
        <w:jc w:val="both"/>
        <w:rPr>
          <w:rFonts w:cstheme="minorHAnsi"/>
          <w:b/>
          <w:sz w:val="20"/>
          <w:szCs w:val="20"/>
        </w:rPr>
      </w:pPr>
      <w:r>
        <w:rPr>
          <w:rFonts w:ascii="Calibri" w:hAnsi="Calibri" w:cs="Calibri"/>
          <w:b/>
          <w:bCs/>
        </w:rPr>
        <w:t>Actisense collaborate with Raymarine on NMEA support for Pathfinder system</w:t>
      </w:r>
    </w:p>
    <w:p w14:paraId="7C525556" w14:textId="77777777" w:rsidR="00511ADD" w:rsidRPr="000D218E" w:rsidRDefault="00511ADD" w:rsidP="001406F1">
      <w:pPr>
        <w:spacing w:after="0" w:line="276" w:lineRule="auto"/>
        <w:jc w:val="both"/>
        <w:rPr>
          <w:rFonts w:cstheme="minorHAnsi"/>
          <w:b/>
          <w:sz w:val="20"/>
          <w:szCs w:val="20"/>
        </w:rPr>
      </w:pPr>
    </w:p>
    <w:p w14:paraId="15DA8725" w14:textId="100F04F9" w:rsidR="003C5DE4" w:rsidRPr="000D218E" w:rsidRDefault="00135D6E" w:rsidP="001406F1">
      <w:pPr>
        <w:spacing w:after="0" w:line="276" w:lineRule="auto"/>
        <w:jc w:val="both"/>
        <w:rPr>
          <w:rFonts w:cstheme="minorHAnsi"/>
          <w:iCs/>
          <w:sz w:val="20"/>
          <w:szCs w:val="20"/>
        </w:rPr>
      </w:pPr>
      <w:r w:rsidRPr="000D218E">
        <w:rPr>
          <w:rFonts w:cstheme="minorHAnsi"/>
          <w:iCs/>
          <w:sz w:val="20"/>
          <w:szCs w:val="20"/>
        </w:rPr>
        <w:t>Actisense</w:t>
      </w:r>
      <w:r w:rsidR="003C5DE4" w:rsidRPr="000D218E">
        <w:rPr>
          <w:rFonts w:cstheme="minorHAnsi"/>
          <w:iCs/>
          <w:sz w:val="20"/>
          <w:szCs w:val="20"/>
        </w:rPr>
        <w:t xml:space="preserve"> </w:t>
      </w:r>
      <w:r w:rsidR="00FC6D92">
        <w:rPr>
          <w:rFonts w:cstheme="minorHAnsi"/>
          <w:iCs/>
          <w:sz w:val="20"/>
          <w:szCs w:val="20"/>
        </w:rPr>
        <w:t xml:space="preserve">are pleased to announce a new collaboration with Raymarine, world leaders in marine electronics.  Working </w:t>
      </w:r>
      <w:r w:rsidR="003C5DE4" w:rsidRPr="000D218E">
        <w:rPr>
          <w:rFonts w:cstheme="minorHAnsi"/>
          <w:iCs/>
          <w:sz w:val="20"/>
          <w:szCs w:val="20"/>
        </w:rPr>
        <w:t>to maximise NMEA data efficiency with their ground-breaking Pathfinder system</w:t>
      </w:r>
      <w:r w:rsidR="00511ADD">
        <w:rPr>
          <w:rFonts w:cstheme="minorHAnsi"/>
          <w:iCs/>
          <w:sz w:val="20"/>
          <w:szCs w:val="20"/>
        </w:rPr>
        <w:t xml:space="preserve">. </w:t>
      </w:r>
      <w:r w:rsidR="003C5DE4" w:rsidRPr="000D218E">
        <w:rPr>
          <w:rFonts w:cstheme="minorHAnsi"/>
          <w:iCs/>
          <w:sz w:val="20"/>
          <w:szCs w:val="20"/>
        </w:rPr>
        <w:t>Raymarine have adopted a custom PRO-MUX intelligent multiplexer to support their</w:t>
      </w:r>
      <w:r w:rsidR="00734223" w:rsidRPr="000D218E">
        <w:rPr>
          <w:rFonts w:cstheme="minorHAnsi"/>
          <w:iCs/>
          <w:sz w:val="20"/>
          <w:szCs w:val="20"/>
        </w:rPr>
        <w:t xml:space="preserve"> rollout into the commercial marine and SOLAS environment.</w:t>
      </w:r>
    </w:p>
    <w:p w14:paraId="415DE06F" w14:textId="77777777" w:rsidR="00734223" w:rsidRPr="000D218E" w:rsidRDefault="00734223" w:rsidP="001406F1">
      <w:pPr>
        <w:spacing w:after="0" w:line="276" w:lineRule="auto"/>
        <w:jc w:val="both"/>
        <w:rPr>
          <w:rFonts w:cstheme="minorHAnsi"/>
          <w:iCs/>
          <w:sz w:val="20"/>
          <w:szCs w:val="20"/>
        </w:rPr>
      </w:pPr>
    </w:p>
    <w:p w14:paraId="16A204CB" w14:textId="661E295E" w:rsidR="00734223" w:rsidRPr="000D218E" w:rsidRDefault="00734223" w:rsidP="001406F1">
      <w:pPr>
        <w:spacing w:after="0" w:line="276" w:lineRule="auto"/>
        <w:jc w:val="both"/>
        <w:rPr>
          <w:rFonts w:cstheme="minorHAnsi"/>
          <w:iCs/>
          <w:sz w:val="20"/>
          <w:szCs w:val="20"/>
        </w:rPr>
      </w:pPr>
      <w:r w:rsidRPr="000D218E">
        <w:rPr>
          <w:rFonts w:cstheme="minorHAnsi"/>
          <w:iCs/>
          <w:sz w:val="20"/>
          <w:szCs w:val="20"/>
        </w:rPr>
        <w:t>The Actisense PRO-MUX-2 was selected as the baseline infrastructure</w:t>
      </w:r>
      <w:r w:rsidR="00DF45F3" w:rsidRPr="000D218E">
        <w:rPr>
          <w:rFonts w:cstheme="minorHAnsi"/>
          <w:iCs/>
          <w:sz w:val="20"/>
          <w:szCs w:val="20"/>
        </w:rPr>
        <w:t xml:space="preserve"> for Pathfinder’s Data Collection Unit</w:t>
      </w:r>
      <w:r w:rsidRPr="000D218E">
        <w:rPr>
          <w:rFonts w:cstheme="minorHAnsi"/>
          <w:iCs/>
          <w:sz w:val="20"/>
          <w:szCs w:val="20"/>
        </w:rPr>
        <w:t>, with eight NMEA 0183 inputs and six NMEA 0183 outputs along with a high-speed ethernet connection. Custom work was done to add functionality including alarm relays to ensure every element of Raymarine’s requirement was met.</w:t>
      </w:r>
    </w:p>
    <w:p w14:paraId="5D4B9482" w14:textId="77777777" w:rsidR="000D218E" w:rsidRPr="000D218E" w:rsidRDefault="000D218E" w:rsidP="001406F1">
      <w:pPr>
        <w:spacing w:after="0" w:line="276" w:lineRule="auto"/>
        <w:jc w:val="both"/>
        <w:rPr>
          <w:rFonts w:cstheme="minorHAnsi"/>
          <w:iCs/>
          <w:sz w:val="20"/>
          <w:szCs w:val="20"/>
        </w:rPr>
      </w:pPr>
    </w:p>
    <w:p w14:paraId="18F2DD56" w14:textId="30655738" w:rsidR="000D218E" w:rsidRPr="000D218E" w:rsidRDefault="000D218E" w:rsidP="001406F1">
      <w:pPr>
        <w:spacing w:after="0" w:line="276" w:lineRule="auto"/>
        <w:jc w:val="both"/>
        <w:rPr>
          <w:rFonts w:cstheme="minorHAnsi"/>
          <w:sz w:val="20"/>
          <w:szCs w:val="20"/>
        </w:rPr>
      </w:pPr>
      <w:r w:rsidRPr="000D218E">
        <w:rPr>
          <w:rFonts w:cstheme="minorHAnsi"/>
          <w:sz w:val="20"/>
          <w:szCs w:val="20"/>
        </w:rPr>
        <w:t xml:space="preserve">Director of Navigational Solutions for Raymarine, Andy Murray, commented: </w:t>
      </w:r>
    </w:p>
    <w:p w14:paraId="018DBE03" w14:textId="77777777" w:rsidR="00087D07" w:rsidRDefault="000D218E" w:rsidP="00087D07">
      <w:pPr>
        <w:spacing w:after="0" w:line="276" w:lineRule="auto"/>
        <w:ind w:left="720"/>
        <w:jc w:val="both"/>
        <w:rPr>
          <w:rFonts w:cstheme="minorHAnsi"/>
          <w:sz w:val="20"/>
          <w:szCs w:val="20"/>
        </w:rPr>
      </w:pPr>
      <w:r w:rsidRPr="000D218E">
        <w:rPr>
          <w:rFonts w:cstheme="minorHAnsi"/>
          <w:sz w:val="20"/>
          <w:szCs w:val="20"/>
        </w:rPr>
        <w:t>“</w:t>
      </w:r>
      <w:r w:rsidR="00221AF5" w:rsidRPr="00221AF5">
        <w:rPr>
          <w:rFonts w:cstheme="minorHAnsi"/>
          <w:i/>
          <w:iCs/>
          <w:sz w:val="20"/>
          <w:szCs w:val="20"/>
        </w:rPr>
        <w:t xml:space="preserve">The Pathfinder </w:t>
      </w:r>
      <w:r w:rsidR="00087D07">
        <w:rPr>
          <w:rFonts w:cstheme="minorHAnsi"/>
          <w:i/>
          <w:iCs/>
          <w:sz w:val="20"/>
          <w:szCs w:val="20"/>
        </w:rPr>
        <w:t>Radar</w:t>
      </w:r>
      <w:r w:rsidR="00221AF5" w:rsidRPr="00221AF5">
        <w:rPr>
          <w:rFonts w:cstheme="minorHAnsi"/>
          <w:i/>
          <w:iCs/>
          <w:sz w:val="20"/>
          <w:szCs w:val="20"/>
        </w:rPr>
        <w:t xml:space="preserve"> </w:t>
      </w:r>
      <w:r w:rsidR="00087D07">
        <w:rPr>
          <w:rFonts w:cstheme="minorHAnsi"/>
          <w:i/>
          <w:iCs/>
          <w:sz w:val="20"/>
          <w:szCs w:val="20"/>
        </w:rPr>
        <w:t>launch</w:t>
      </w:r>
      <w:r w:rsidR="00221AF5" w:rsidRPr="00221AF5">
        <w:rPr>
          <w:rFonts w:cstheme="minorHAnsi"/>
          <w:i/>
          <w:iCs/>
          <w:sz w:val="20"/>
          <w:szCs w:val="20"/>
        </w:rPr>
        <w:t xml:space="preserve"> is helping us disrupt the commercial marine market, with an IMO compliant, intuitive-to-operate system.</w:t>
      </w:r>
      <w:r w:rsidR="00221AF5">
        <w:rPr>
          <w:rFonts w:cstheme="minorHAnsi"/>
          <w:sz w:val="20"/>
          <w:szCs w:val="20"/>
        </w:rPr>
        <w:t xml:space="preserve">  </w:t>
      </w:r>
    </w:p>
    <w:p w14:paraId="3821D8C0" w14:textId="35AE7A11" w:rsidR="000D218E" w:rsidRPr="000D218E" w:rsidRDefault="000D218E" w:rsidP="00087D07">
      <w:pPr>
        <w:spacing w:after="0" w:line="276" w:lineRule="auto"/>
        <w:ind w:left="720"/>
        <w:jc w:val="both"/>
        <w:rPr>
          <w:rFonts w:cstheme="minorHAnsi"/>
          <w:i/>
          <w:iCs/>
          <w:sz w:val="20"/>
          <w:szCs w:val="20"/>
        </w:rPr>
      </w:pPr>
      <w:r w:rsidRPr="00221AF5">
        <w:rPr>
          <w:rFonts w:cstheme="minorHAnsi"/>
          <w:i/>
          <w:iCs/>
          <w:sz w:val="20"/>
          <w:szCs w:val="20"/>
        </w:rPr>
        <w:t xml:space="preserve">Having worked with Actisense successfully on previous projects, we selected their PRO-MUX </w:t>
      </w:r>
      <w:r w:rsidRPr="00221AF5">
        <w:rPr>
          <w:rStyle w:val="ui-provider"/>
          <w:rFonts w:cstheme="minorHAnsi"/>
          <w:i/>
          <w:iCs/>
          <w:sz w:val="20"/>
          <w:szCs w:val="20"/>
        </w:rPr>
        <w:t xml:space="preserve">as the </w:t>
      </w:r>
      <w:r w:rsidR="00087D07">
        <w:rPr>
          <w:rStyle w:val="ui-provider"/>
          <w:rFonts w:cstheme="minorHAnsi"/>
          <w:i/>
          <w:iCs/>
          <w:sz w:val="20"/>
          <w:szCs w:val="20"/>
        </w:rPr>
        <w:t>core of our data interfacing solution the Pathfinder DCU. The work we have completed with Actisense ensures we have an extremely flexible interfacing solution at the core of our Pathfinder Radar ensuring that our system is easy to install for both retrofits and newbuild vessels</w:t>
      </w:r>
      <w:r w:rsidRPr="00221AF5">
        <w:rPr>
          <w:rFonts w:cstheme="minorHAnsi"/>
          <w:i/>
          <w:iCs/>
          <w:sz w:val="20"/>
          <w:szCs w:val="20"/>
        </w:rPr>
        <w:t>.</w:t>
      </w:r>
      <w:r w:rsidRPr="000D218E">
        <w:rPr>
          <w:rFonts w:cstheme="minorHAnsi"/>
          <w:i/>
          <w:iCs/>
          <w:sz w:val="20"/>
          <w:szCs w:val="20"/>
        </w:rPr>
        <w:t>”</w:t>
      </w:r>
    </w:p>
    <w:p w14:paraId="3BB4F3A7" w14:textId="77777777" w:rsidR="00734223" w:rsidRPr="000D218E" w:rsidRDefault="00734223" w:rsidP="001406F1">
      <w:pPr>
        <w:spacing w:after="0" w:line="276" w:lineRule="auto"/>
        <w:jc w:val="both"/>
        <w:rPr>
          <w:rFonts w:cstheme="minorHAnsi"/>
          <w:iCs/>
          <w:sz w:val="20"/>
          <w:szCs w:val="20"/>
        </w:rPr>
      </w:pPr>
    </w:p>
    <w:p w14:paraId="0B281B19" w14:textId="7EB084FB" w:rsidR="002E1C1E" w:rsidRPr="000D218E" w:rsidRDefault="002E1C1E" w:rsidP="001406F1">
      <w:pPr>
        <w:spacing w:after="0" w:line="276" w:lineRule="auto"/>
        <w:jc w:val="both"/>
        <w:rPr>
          <w:rFonts w:cstheme="minorHAnsi"/>
          <w:iCs/>
          <w:sz w:val="20"/>
          <w:szCs w:val="20"/>
        </w:rPr>
      </w:pPr>
      <w:r w:rsidRPr="000D218E">
        <w:rPr>
          <w:rFonts w:cstheme="minorHAnsi"/>
          <w:iCs/>
          <w:sz w:val="20"/>
          <w:szCs w:val="20"/>
        </w:rPr>
        <w:t xml:space="preserve">Actisense CEO, Phil Whitehurst, </w:t>
      </w:r>
      <w:r w:rsidR="000D218E" w:rsidRPr="000D218E">
        <w:rPr>
          <w:rFonts w:cstheme="minorHAnsi"/>
          <w:iCs/>
          <w:sz w:val="20"/>
          <w:szCs w:val="20"/>
        </w:rPr>
        <w:t>added</w:t>
      </w:r>
      <w:r w:rsidRPr="000D218E">
        <w:rPr>
          <w:rFonts w:cstheme="minorHAnsi"/>
          <w:iCs/>
          <w:sz w:val="20"/>
          <w:szCs w:val="20"/>
        </w:rPr>
        <w:t>:</w:t>
      </w:r>
    </w:p>
    <w:p w14:paraId="6CF27AC8" w14:textId="2B48BAE9" w:rsidR="003C5DE4" w:rsidRPr="000D218E" w:rsidRDefault="002E1C1E" w:rsidP="001406F1">
      <w:pPr>
        <w:spacing w:after="0" w:line="276" w:lineRule="auto"/>
        <w:ind w:left="720"/>
        <w:jc w:val="both"/>
        <w:rPr>
          <w:rFonts w:cstheme="minorHAnsi"/>
          <w:iCs/>
          <w:sz w:val="20"/>
          <w:szCs w:val="20"/>
        </w:rPr>
      </w:pPr>
      <w:r w:rsidRPr="000D218E">
        <w:rPr>
          <w:rFonts w:cstheme="minorHAnsi"/>
          <w:iCs/>
          <w:sz w:val="20"/>
          <w:szCs w:val="20"/>
        </w:rPr>
        <w:t>“</w:t>
      </w:r>
      <w:r w:rsidR="00734D96">
        <w:rPr>
          <w:rFonts w:cstheme="minorHAnsi"/>
          <w:iCs/>
          <w:sz w:val="20"/>
          <w:szCs w:val="20"/>
        </w:rPr>
        <w:t>W</w:t>
      </w:r>
      <w:r w:rsidRPr="000D218E">
        <w:rPr>
          <w:rFonts w:cstheme="minorHAnsi"/>
          <w:i/>
          <w:sz w:val="20"/>
          <w:szCs w:val="20"/>
        </w:rPr>
        <w:t xml:space="preserve">e were delighted to be contracted by </w:t>
      </w:r>
      <w:r w:rsidR="003C5DE4" w:rsidRPr="000D218E">
        <w:rPr>
          <w:rFonts w:cstheme="minorHAnsi"/>
          <w:i/>
          <w:sz w:val="20"/>
          <w:szCs w:val="20"/>
        </w:rPr>
        <w:t xml:space="preserve">Raymarine </w:t>
      </w:r>
      <w:r w:rsidRPr="000D218E">
        <w:rPr>
          <w:rFonts w:cstheme="minorHAnsi"/>
          <w:i/>
          <w:sz w:val="20"/>
          <w:szCs w:val="20"/>
        </w:rPr>
        <w:t>to help create the Data Collection Unit for their Pathfinder system. We saw the system on display at Workboat in New Orleans last year, and we were immensely impressed with its capabilities. No doubt, this will solve a number of specific challenges facing commercial vessels. We’re proud to have been selected to work with this global electronics giant.</w:t>
      </w:r>
      <w:r w:rsidRPr="000D218E">
        <w:rPr>
          <w:rFonts w:cstheme="minorHAnsi"/>
          <w:iCs/>
          <w:sz w:val="20"/>
          <w:szCs w:val="20"/>
        </w:rPr>
        <w:t>”</w:t>
      </w:r>
    </w:p>
    <w:p w14:paraId="23A6CF51" w14:textId="77777777" w:rsidR="002E1C1E" w:rsidRPr="000D218E" w:rsidRDefault="002E1C1E" w:rsidP="001406F1">
      <w:pPr>
        <w:spacing w:after="0" w:line="276" w:lineRule="auto"/>
        <w:jc w:val="both"/>
        <w:rPr>
          <w:rFonts w:cstheme="minorHAnsi"/>
          <w:iCs/>
          <w:sz w:val="20"/>
          <w:szCs w:val="20"/>
        </w:rPr>
      </w:pPr>
    </w:p>
    <w:p w14:paraId="0552D258" w14:textId="1727C7D7" w:rsidR="0070715F" w:rsidRPr="000D218E" w:rsidRDefault="002E1C1E" w:rsidP="001406F1">
      <w:pPr>
        <w:spacing w:after="0" w:line="276" w:lineRule="auto"/>
        <w:jc w:val="both"/>
        <w:rPr>
          <w:rFonts w:cstheme="minorHAnsi"/>
          <w:iCs/>
          <w:sz w:val="20"/>
          <w:szCs w:val="20"/>
        </w:rPr>
      </w:pPr>
      <w:r w:rsidRPr="000D218E">
        <w:rPr>
          <w:rFonts w:cstheme="minorHAnsi"/>
          <w:iCs/>
          <w:sz w:val="20"/>
          <w:szCs w:val="20"/>
        </w:rPr>
        <w:t>Actisense</w:t>
      </w:r>
      <w:r w:rsidR="00135D6E" w:rsidRPr="000D218E">
        <w:rPr>
          <w:rFonts w:cstheme="minorHAnsi"/>
          <w:iCs/>
          <w:sz w:val="20"/>
          <w:szCs w:val="20"/>
        </w:rPr>
        <w:t>,</w:t>
      </w:r>
      <w:r w:rsidR="008F7EE8" w:rsidRPr="000D218E">
        <w:rPr>
          <w:rFonts w:cstheme="minorHAnsi"/>
          <w:iCs/>
          <w:sz w:val="20"/>
          <w:szCs w:val="20"/>
        </w:rPr>
        <w:t xml:space="preserve"> the NMEA specialists based in Poole, UK,</w:t>
      </w:r>
      <w:r w:rsidR="00135D6E" w:rsidRPr="000D218E">
        <w:rPr>
          <w:rFonts w:cstheme="minorHAnsi"/>
          <w:iCs/>
          <w:sz w:val="20"/>
          <w:szCs w:val="20"/>
        </w:rPr>
        <w:t xml:space="preserve"> </w:t>
      </w:r>
      <w:r w:rsidRPr="000D218E">
        <w:rPr>
          <w:rFonts w:cstheme="minorHAnsi"/>
          <w:iCs/>
          <w:sz w:val="20"/>
          <w:szCs w:val="20"/>
        </w:rPr>
        <w:t>have been creating NMEA hardware since 2001 and have a solid track record in delivering reliable, robust products that last, with a near zero percent</w:t>
      </w:r>
      <w:r w:rsidR="008F7EE8" w:rsidRPr="000D218E">
        <w:rPr>
          <w:rFonts w:cstheme="minorHAnsi"/>
          <w:iCs/>
          <w:sz w:val="20"/>
          <w:szCs w:val="20"/>
        </w:rPr>
        <w:t xml:space="preserve"> </w:t>
      </w:r>
      <w:r w:rsidRPr="000D218E">
        <w:rPr>
          <w:rFonts w:cstheme="minorHAnsi"/>
          <w:iCs/>
          <w:sz w:val="20"/>
          <w:szCs w:val="20"/>
        </w:rPr>
        <w:t>returns rate.</w:t>
      </w:r>
      <w:r w:rsidR="000D218E" w:rsidRPr="000D218E">
        <w:rPr>
          <w:rFonts w:cstheme="minorHAnsi"/>
          <w:iCs/>
          <w:sz w:val="20"/>
          <w:szCs w:val="20"/>
        </w:rPr>
        <w:t xml:space="preserve"> They have previously worked with Raymarine on projects including the deployment of their NMEA 0183 to NMEA 2000 conversion technology.</w:t>
      </w:r>
    </w:p>
    <w:p w14:paraId="7B166A0F" w14:textId="77777777" w:rsidR="00B23E91" w:rsidRPr="000D218E" w:rsidRDefault="00B23E91" w:rsidP="001406F1">
      <w:pPr>
        <w:spacing w:after="0" w:line="276" w:lineRule="auto"/>
        <w:ind w:left="720"/>
        <w:jc w:val="both"/>
        <w:rPr>
          <w:rFonts w:cstheme="minorHAnsi"/>
          <w:i/>
          <w:iCs/>
          <w:sz w:val="20"/>
          <w:szCs w:val="20"/>
        </w:rPr>
      </w:pPr>
    </w:p>
    <w:p w14:paraId="4E822D6D" w14:textId="1EDEB91C" w:rsidR="00135D6E" w:rsidRDefault="00135D6E" w:rsidP="001406F1">
      <w:pPr>
        <w:spacing w:after="0" w:line="276" w:lineRule="auto"/>
        <w:rPr>
          <w:rFonts w:cstheme="minorHAnsi"/>
          <w:sz w:val="20"/>
          <w:szCs w:val="20"/>
        </w:rPr>
      </w:pPr>
      <w:r w:rsidRPr="000D218E">
        <w:rPr>
          <w:rFonts w:cstheme="minorHAnsi"/>
          <w:sz w:val="20"/>
          <w:szCs w:val="20"/>
        </w:rPr>
        <w:t xml:space="preserve">For more information about </w:t>
      </w:r>
      <w:r w:rsidR="00DF45F3" w:rsidRPr="000D218E">
        <w:rPr>
          <w:rFonts w:cstheme="minorHAnsi"/>
          <w:sz w:val="20"/>
          <w:szCs w:val="20"/>
        </w:rPr>
        <w:t>Raymarine’s Pathfinder system</w:t>
      </w:r>
      <w:r w:rsidR="00E25819" w:rsidRPr="000D218E">
        <w:rPr>
          <w:rFonts w:cstheme="minorHAnsi"/>
          <w:sz w:val="20"/>
          <w:szCs w:val="20"/>
        </w:rPr>
        <w:t>, visit</w:t>
      </w:r>
      <w:r w:rsidR="00DF45F3" w:rsidRPr="000D218E">
        <w:rPr>
          <w:rFonts w:cstheme="minorHAnsi"/>
          <w:sz w:val="20"/>
          <w:szCs w:val="20"/>
        </w:rPr>
        <w:t xml:space="preserve"> </w:t>
      </w:r>
      <w:hyperlink r:id="rId9" w:history="1">
        <w:r w:rsidR="00DF45F3" w:rsidRPr="000D218E">
          <w:rPr>
            <w:rStyle w:val="Hyperlink"/>
            <w:rFonts w:cstheme="minorHAnsi"/>
            <w:sz w:val="20"/>
            <w:szCs w:val="20"/>
          </w:rPr>
          <w:t>https://www.raymarine.com/en-gb/our-products/marine-radar/pathfinder-radar</w:t>
        </w:r>
      </w:hyperlink>
      <w:r w:rsidR="00E25819" w:rsidRPr="000D218E">
        <w:rPr>
          <w:rFonts w:cstheme="minorHAnsi"/>
          <w:sz w:val="20"/>
          <w:szCs w:val="20"/>
        </w:rPr>
        <w:t xml:space="preserve">. To learn more about </w:t>
      </w:r>
      <w:r w:rsidRPr="000D218E">
        <w:rPr>
          <w:rFonts w:cstheme="minorHAnsi"/>
          <w:sz w:val="20"/>
          <w:szCs w:val="20"/>
        </w:rPr>
        <w:t xml:space="preserve">Actisense </w:t>
      </w:r>
      <w:r w:rsidR="00DC250A" w:rsidRPr="000D218E">
        <w:rPr>
          <w:rFonts w:cstheme="minorHAnsi"/>
          <w:sz w:val="20"/>
          <w:szCs w:val="20"/>
        </w:rPr>
        <w:t xml:space="preserve">and </w:t>
      </w:r>
      <w:r w:rsidR="00CB73CA" w:rsidRPr="000D218E">
        <w:rPr>
          <w:rFonts w:cstheme="minorHAnsi"/>
          <w:sz w:val="20"/>
          <w:szCs w:val="20"/>
        </w:rPr>
        <w:t>the rest of their award-winning NMEA products</w:t>
      </w:r>
      <w:r w:rsidR="00DC250A" w:rsidRPr="000D218E">
        <w:rPr>
          <w:rFonts w:cstheme="minorHAnsi"/>
          <w:sz w:val="20"/>
          <w:szCs w:val="20"/>
        </w:rPr>
        <w:t xml:space="preserve">, </w:t>
      </w:r>
      <w:r w:rsidRPr="000D218E">
        <w:rPr>
          <w:rFonts w:cstheme="minorHAnsi"/>
          <w:sz w:val="20"/>
          <w:szCs w:val="20"/>
        </w:rPr>
        <w:t xml:space="preserve">visit </w:t>
      </w:r>
      <w:hyperlink r:id="rId10" w:history="1">
        <w:r w:rsidRPr="000D218E">
          <w:rPr>
            <w:rStyle w:val="Hyperlink"/>
            <w:rFonts w:cstheme="minorHAnsi"/>
            <w:sz w:val="20"/>
            <w:szCs w:val="20"/>
          </w:rPr>
          <w:t>actisense.com</w:t>
        </w:r>
      </w:hyperlink>
      <w:r w:rsidRPr="000D218E">
        <w:rPr>
          <w:rFonts w:cstheme="minorHAnsi"/>
          <w:sz w:val="20"/>
          <w:szCs w:val="20"/>
        </w:rPr>
        <w:t>.</w:t>
      </w:r>
    </w:p>
    <w:p w14:paraId="584D2259" w14:textId="77777777" w:rsidR="001406F1" w:rsidRPr="000D218E" w:rsidRDefault="001406F1" w:rsidP="001406F1">
      <w:pPr>
        <w:spacing w:after="0" w:line="276" w:lineRule="auto"/>
        <w:rPr>
          <w:rFonts w:cstheme="minorHAnsi"/>
          <w:sz w:val="20"/>
          <w:szCs w:val="20"/>
        </w:rPr>
      </w:pPr>
    </w:p>
    <w:p w14:paraId="1CA71C49" w14:textId="6BD81708" w:rsidR="00135D6E" w:rsidRPr="000D218E" w:rsidRDefault="00135D6E" w:rsidP="001406F1">
      <w:pPr>
        <w:pStyle w:val="ListParagraph"/>
        <w:numPr>
          <w:ilvl w:val="0"/>
          <w:numId w:val="1"/>
        </w:numPr>
        <w:spacing w:after="0" w:line="276" w:lineRule="auto"/>
        <w:rPr>
          <w:rFonts w:cstheme="minorHAnsi"/>
          <w:b/>
          <w:sz w:val="20"/>
          <w:szCs w:val="20"/>
        </w:rPr>
      </w:pPr>
      <w:r w:rsidRPr="000D218E">
        <w:rPr>
          <w:rFonts w:cstheme="minorHAnsi"/>
          <w:b/>
          <w:sz w:val="20"/>
          <w:szCs w:val="20"/>
        </w:rPr>
        <w:t>Ends –</w:t>
      </w:r>
    </w:p>
    <w:p w14:paraId="5607DDE6" w14:textId="77777777" w:rsidR="00DA4754" w:rsidRPr="000D218E" w:rsidRDefault="00DA4754" w:rsidP="001406F1">
      <w:pPr>
        <w:spacing w:after="0" w:line="276" w:lineRule="auto"/>
        <w:jc w:val="both"/>
        <w:rPr>
          <w:rFonts w:cstheme="minorHAnsi"/>
          <w:sz w:val="20"/>
          <w:szCs w:val="20"/>
        </w:rPr>
      </w:pPr>
    </w:p>
    <w:p w14:paraId="3785FF30" w14:textId="2C0BA6B9" w:rsidR="00135D6E" w:rsidRPr="000D218E" w:rsidRDefault="00135D6E" w:rsidP="001406F1">
      <w:pPr>
        <w:spacing w:after="0" w:line="276" w:lineRule="auto"/>
        <w:jc w:val="both"/>
        <w:rPr>
          <w:rFonts w:cstheme="minorHAnsi"/>
          <w:sz w:val="20"/>
          <w:szCs w:val="20"/>
        </w:rPr>
      </w:pPr>
      <w:r w:rsidRPr="000D218E">
        <w:rPr>
          <w:rFonts w:cstheme="minorHAnsi"/>
          <w:sz w:val="20"/>
          <w:szCs w:val="20"/>
        </w:rPr>
        <w:t xml:space="preserve">To interview Phil Whitehurst or to find out more please contact </w:t>
      </w:r>
      <w:hyperlink r:id="rId11" w:history="1">
        <w:r w:rsidR="00073FC8" w:rsidRPr="000D218E">
          <w:rPr>
            <w:rStyle w:val="Hyperlink"/>
            <w:rFonts w:cstheme="minorHAnsi"/>
            <w:sz w:val="20"/>
            <w:szCs w:val="20"/>
          </w:rPr>
          <w:t>justin.cohen@actisense.com</w:t>
        </w:r>
      </w:hyperlink>
      <w:r w:rsidR="00073FC8" w:rsidRPr="000D218E">
        <w:rPr>
          <w:rFonts w:cstheme="minorHAnsi"/>
          <w:sz w:val="20"/>
          <w:szCs w:val="20"/>
        </w:rPr>
        <w:t xml:space="preserve">. </w:t>
      </w:r>
    </w:p>
    <w:p w14:paraId="307DBE95" w14:textId="77777777" w:rsidR="001406F1" w:rsidRDefault="001406F1" w:rsidP="001406F1">
      <w:pPr>
        <w:spacing w:after="0" w:line="276" w:lineRule="auto"/>
        <w:jc w:val="both"/>
        <w:rPr>
          <w:rFonts w:cstheme="minorHAnsi"/>
          <w:b/>
          <w:sz w:val="20"/>
          <w:szCs w:val="20"/>
        </w:rPr>
      </w:pPr>
    </w:p>
    <w:p w14:paraId="32B01D80" w14:textId="0B1E9D1B" w:rsidR="00135D6E" w:rsidRPr="000D218E" w:rsidRDefault="00135D6E" w:rsidP="001406F1">
      <w:pPr>
        <w:spacing w:after="0" w:line="276" w:lineRule="auto"/>
        <w:jc w:val="both"/>
        <w:rPr>
          <w:rFonts w:cstheme="minorHAnsi"/>
          <w:b/>
          <w:sz w:val="20"/>
          <w:szCs w:val="20"/>
        </w:rPr>
      </w:pPr>
      <w:r w:rsidRPr="000D218E">
        <w:rPr>
          <w:rFonts w:cstheme="minorHAnsi"/>
          <w:b/>
          <w:sz w:val="20"/>
          <w:szCs w:val="20"/>
        </w:rPr>
        <w:t>Editors Notes:</w:t>
      </w:r>
    </w:p>
    <w:p w14:paraId="70D175BA" w14:textId="7743B0E5" w:rsidR="00135D6E" w:rsidRPr="000D218E" w:rsidRDefault="00135D6E" w:rsidP="001406F1">
      <w:pPr>
        <w:spacing w:after="0" w:line="276" w:lineRule="auto"/>
        <w:jc w:val="both"/>
        <w:rPr>
          <w:rFonts w:cstheme="minorHAnsi"/>
          <w:sz w:val="20"/>
          <w:szCs w:val="20"/>
        </w:rPr>
      </w:pPr>
      <w:r w:rsidRPr="000D218E">
        <w:rPr>
          <w:rFonts w:cstheme="minorHAnsi"/>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sidRPr="000D218E">
        <w:rPr>
          <w:rFonts w:cstheme="minorHAnsi"/>
          <w:sz w:val="20"/>
          <w:szCs w:val="20"/>
        </w:rPr>
        <w:t>80</w:t>
      </w:r>
      <w:r w:rsidRPr="000D218E">
        <w:rPr>
          <w:rFonts w:cstheme="minorHAnsi"/>
          <w:sz w:val="20"/>
          <w:szCs w:val="20"/>
        </w:rPr>
        <w:t xml:space="preserve"> distributors in </w:t>
      </w:r>
      <w:r w:rsidR="00C0027B" w:rsidRPr="000D218E">
        <w:rPr>
          <w:rFonts w:cstheme="minorHAnsi"/>
          <w:sz w:val="20"/>
          <w:szCs w:val="20"/>
        </w:rPr>
        <w:t>5</w:t>
      </w:r>
      <w:r w:rsidRPr="000D218E">
        <w:rPr>
          <w:rFonts w:cstheme="minorHAnsi"/>
          <w:sz w:val="20"/>
          <w:szCs w:val="20"/>
        </w:rPr>
        <w:t>0 countries worldwide.</w:t>
      </w:r>
    </w:p>
    <w:sectPr w:rsidR="00135D6E" w:rsidRPr="000D218E" w:rsidSect="00F91900">
      <w:headerReference w:type="even" r:id="rId12"/>
      <w:headerReference w:type="default" r:id="rId13"/>
      <w:footerReference w:type="even" r:id="rId14"/>
      <w:footerReference w:type="default" r:id="rId15"/>
      <w:headerReference w:type="first" r:id="rId16"/>
      <w:footerReference w:type="first" r:id="rId17"/>
      <w:pgSz w:w="11906" w:h="16838"/>
      <w:pgMar w:top="993" w:right="1274"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8C879" w14:textId="77777777" w:rsidR="001464D3" w:rsidRDefault="001464D3" w:rsidP="006E6CD6">
      <w:pPr>
        <w:spacing w:after="0" w:line="240" w:lineRule="auto"/>
      </w:pPr>
      <w:r>
        <w:separator/>
      </w:r>
    </w:p>
  </w:endnote>
  <w:endnote w:type="continuationSeparator" w:id="0">
    <w:p w14:paraId="2DF4CD7A" w14:textId="77777777" w:rsidR="001464D3" w:rsidRDefault="001464D3" w:rsidP="006E6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874B1" w14:textId="77777777" w:rsidR="006E6CD6" w:rsidRDefault="006E6C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82382" w14:textId="0C02D18F" w:rsidR="006E6CD6" w:rsidRDefault="006E6CD6" w:rsidP="009701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45D18" w14:textId="77777777" w:rsidR="006E6CD6" w:rsidRDefault="006E6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3FF55" w14:textId="77777777" w:rsidR="001464D3" w:rsidRDefault="001464D3" w:rsidP="006E6CD6">
      <w:pPr>
        <w:spacing w:after="0" w:line="240" w:lineRule="auto"/>
      </w:pPr>
      <w:r>
        <w:separator/>
      </w:r>
    </w:p>
  </w:footnote>
  <w:footnote w:type="continuationSeparator" w:id="0">
    <w:p w14:paraId="105A25EF" w14:textId="77777777" w:rsidR="001464D3" w:rsidRDefault="001464D3" w:rsidP="006E6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4B355" w14:textId="77777777" w:rsidR="006E6CD6" w:rsidRDefault="006E6C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4D63E" w14:textId="7A13BB26" w:rsidR="006E6CD6" w:rsidRDefault="006E6C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E7BA9" w14:textId="77777777" w:rsidR="006E6CD6" w:rsidRDefault="006E6C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087D07"/>
    <w:rsid w:val="000D218E"/>
    <w:rsid w:val="00135D6E"/>
    <w:rsid w:val="001406F1"/>
    <w:rsid w:val="001464D3"/>
    <w:rsid w:val="001547F0"/>
    <w:rsid w:val="00163083"/>
    <w:rsid w:val="001962F4"/>
    <w:rsid w:val="001B6C66"/>
    <w:rsid w:val="001D3ED6"/>
    <w:rsid w:val="00210DCB"/>
    <w:rsid w:val="00221AF5"/>
    <w:rsid w:val="002617E8"/>
    <w:rsid w:val="002B0C00"/>
    <w:rsid w:val="002E1C1E"/>
    <w:rsid w:val="002E36FB"/>
    <w:rsid w:val="002E6206"/>
    <w:rsid w:val="003B505B"/>
    <w:rsid w:val="003C5DE4"/>
    <w:rsid w:val="003D3CBA"/>
    <w:rsid w:val="004178CF"/>
    <w:rsid w:val="00511ADD"/>
    <w:rsid w:val="00570F1A"/>
    <w:rsid w:val="005872F5"/>
    <w:rsid w:val="005A7226"/>
    <w:rsid w:val="006160A2"/>
    <w:rsid w:val="006B6D4C"/>
    <w:rsid w:val="006C7983"/>
    <w:rsid w:val="006E6CD6"/>
    <w:rsid w:val="0070715F"/>
    <w:rsid w:val="007171D6"/>
    <w:rsid w:val="00717970"/>
    <w:rsid w:val="00734223"/>
    <w:rsid w:val="00734D96"/>
    <w:rsid w:val="00760285"/>
    <w:rsid w:val="007A6115"/>
    <w:rsid w:val="007B5106"/>
    <w:rsid w:val="007F2753"/>
    <w:rsid w:val="00800561"/>
    <w:rsid w:val="008D235B"/>
    <w:rsid w:val="008E484E"/>
    <w:rsid w:val="008F7EE8"/>
    <w:rsid w:val="00920156"/>
    <w:rsid w:val="009701FF"/>
    <w:rsid w:val="00A572EC"/>
    <w:rsid w:val="00A62FED"/>
    <w:rsid w:val="00AD1F1D"/>
    <w:rsid w:val="00B23E91"/>
    <w:rsid w:val="00B76511"/>
    <w:rsid w:val="00C0027B"/>
    <w:rsid w:val="00C15698"/>
    <w:rsid w:val="00C3525B"/>
    <w:rsid w:val="00CB73CA"/>
    <w:rsid w:val="00D11EDF"/>
    <w:rsid w:val="00D574C4"/>
    <w:rsid w:val="00DA4754"/>
    <w:rsid w:val="00DB2281"/>
    <w:rsid w:val="00DC250A"/>
    <w:rsid w:val="00DD791E"/>
    <w:rsid w:val="00DE2E2C"/>
    <w:rsid w:val="00DF2CAD"/>
    <w:rsid w:val="00DF45F3"/>
    <w:rsid w:val="00E25819"/>
    <w:rsid w:val="00E63825"/>
    <w:rsid w:val="00F76060"/>
    <w:rsid w:val="00F9171E"/>
    <w:rsid w:val="00F91900"/>
    <w:rsid w:val="00FB53D3"/>
    <w:rsid w:val="00FC6D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character" w:customStyle="1" w:styleId="ui-provider">
    <w:name w:val="ui-provider"/>
    <w:basedOn w:val="DefaultParagraphFont"/>
    <w:rsid w:val="000D218E"/>
  </w:style>
  <w:style w:type="paragraph" w:styleId="Revision">
    <w:name w:val="Revision"/>
    <w:hidden/>
    <w:uiPriority w:val="99"/>
    <w:semiHidden/>
    <w:rsid w:val="006E6CD6"/>
    <w:pPr>
      <w:spacing w:after="0" w:line="240" w:lineRule="auto"/>
    </w:pPr>
  </w:style>
  <w:style w:type="paragraph" w:styleId="Header">
    <w:name w:val="header"/>
    <w:basedOn w:val="Normal"/>
    <w:link w:val="HeaderChar"/>
    <w:uiPriority w:val="99"/>
    <w:unhideWhenUsed/>
    <w:rsid w:val="006E6C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CD6"/>
  </w:style>
  <w:style w:type="paragraph" w:styleId="Footer">
    <w:name w:val="footer"/>
    <w:basedOn w:val="Normal"/>
    <w:link w:val="FooterChar"/>
    <w:uiPriority w:val="99"/>
    <w:unhideWhenUsed/>
    <w:rsid w:val="006E6C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stin.cohen@actisense.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ctisens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aymarine.com/en-gb/our-products/marine-radar/pathfinder-rada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itus xmlns="http://schemas.titus.com/TitusProperties/">
  <TitusGUID xmlns="">211455f1-2fa2-455b-b452-3c537f766805</TitusGUID>
  <TitusMetadata xmlns="">eyJucyI6Imh0dHA6XC9cL3d3dy50aXR1cy5jb21cL25zXC9GTElSIiwicHJvcHMiOlt7Im4iOiJFQ0lEYXRhIiwidmFscyI6W3sidmFsdWUiOiJOTyJ9XX0seyJuIjoiSW5jbHVkZUZvb3RlciIsInZhbHMiOlt7InZhbHVlIjoiTm8ifV19LHsibiI6Ik5vbkVDSU1hcmtpbmciLCJ2YWxzIjpbXX0seyJuIjoiUHVibGljUmVsZWFzZSIsInZhbHMiOltdfSx7Im4iOiJSZWZOdW1iZXIiLCJ2YWxzIjpbXX0seyJuIjoiU2VjdXJpdHlSZXZpZXdObyIsInZhbHMiOltdfSx7Im4iOiJFQ0lKdXJpcyIsInZhbHMiOltdfSx7Im4iOiJFQ0lJVEFSQ2xhc3MiLCJ2YWxzIjpbXX0seyJuIjoiRUNJRUFSQ2xhc3MiLCJ2YWxzIjpbXX0seyJuIjoibm9uVVNDb3VudHJ5IiwidmFscyI6W119LHsibiI6Im5vblVTRUNJSnVyaXMiLCJ2YWxzIjpbXX0seyJuIjoiVW5yZXNDb21wRXh0IiwidmFscyI6W3sidmFsdWUiOiJOTyJ9XX0seyJuIjoiQ29tcFNlbnMiLCJ2YWxzIjpbeyJ2YWx1ZSI6IllFUyJ9XX0seyJuIjoiSW5jbHVkZUNvbXBTZW5zTWFya2luZyIsInZhbHMiOlt7InZhbHVlIjoiTk8ifV19LHsibiI6IkNvbmZMZWdQcmkiLCJ2YWxzIjpbeyJ2YWx1ZSI6Ik5PIn1dfSx7Im4iOiJQSUlEYXRhIiwidmFscyI6W3sidmFsdWUiOiJOTyJ9XX0seyJuIjoiQ1VJRGF0YSIsInZhbHMiOlt7InZhbHVlIjoiTk8ifV19LHsibiI6IkluY2x1ZGVDVUlNYXJraW5nIiwidmFscyI6W119LHsibiI6IkNVSUNhdGVnb3J5IiwidmFscyI6W119LHsibiI6IkRpc3NlbWluYXRpb24iLCJ2YWxzIjpbXX0seyJuIjoiUmVsVG8iLCJ2YWxzIjpbXX0seyJuIjoiRGlzcGxheU9ubHkiLCJ2YWxzIjpbXX0seyJuIjoiQ29udHJvbGxlZEJ5IiwidmFscyI6W119LHsibiI6IkNvbnRyb2xsZWRCeTIiLCJ2YWxzIjpbXX0seyJuIjoiQ29udGFjdEluZm8iLCJ2YWxzIjpbXX1dfQ==</TitusMetadata>
</titus>
</file>

<file path=customXml/itemProps1.xml><?xml version="1.0" encoding="utf-8"?>
<ds:datastoreItem xmlns:ds="http://schemas.openxmlformats.org/officeDocument/2006/customXml" ds:itemID="{EB7E7EF6-93EE-4446-8853-AC7DE7B28535}">
  <ds:schemaRefs>
    <ds:schemaRef ds:uri="http://schemas.titus.com/Titus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458</Words>
  <Characters>2617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2</cp:revision>
  <dcterms:created xsi:type="dcterms:W3CDTF">2024-04-08T10:49:00Z</dcterms:created>
  <dcterms:modified xsi:type="dcterms:W3CDTF">2024-04-08T10:49:00Z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211455f1-2fa2-455b-b452-3c537f766805</vt:lpwstr>
  </property>
  <property fmtid="{D5CDD505-2E9C-101B-9397-08002B2CF9AE}" pid="3" name="ECIData">
    <vt:lpwstr>NO</vt:lpwstr>
  </property>
  <property fmtid="{D5CDD505-2E9C-101B-9397-08002B2CF9AE}" pid="4" name="IncludeFooter">
    <vt:lpwstr>No</vt:lpwstr>
  </property>
  <property fmtid="{D5CDD505-2E9C-101B-9397-08002B2CF9AE}" pid="5" name="UnresCompExt">
    <vt:lpwstr>NO</vt:lpwstr>
  </property>
  <property fmtid="{D5CDD505-2E9C-101B-9397-08002B2CF9AE}" pid="6" name="CompSens">
    <vt:lpwstr>YES</vt:lpwstr>
  </property>
  <property fmtid="{D5CDD505-2E9C-101B-9397-08002B2CF9AE}" pid="7" name="IncludeCompSensMarking">
    <vt:lpwstr>NO</vt:lpwstr>
  </property>
  <property fmtid="{D5CDD505-2E9C-101B-9397-08002B2CF9AE}" pid="8" name="ConfLegPri">
    <vt:lpwstr>NO</vt:lpwstr>
  </property>
  <property fmtid="{D5CDD505-2E9C-101B-9397-08002B2CF9AE}" pid="9" name="PIIData">
    <vt:lpwstr>NO</vt:lpwstr>
  </property>
  <property fmtid="{D5CDD505-2E9C-101B-9397-08002B2CF9AE}" pid="10" name="CUIData">
    <vt:lpwstr>NO</vt:lpwstr>
  </property>
</Properties>
</file>